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4E6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E6" w:rsidRDefault="008004E6"/>
    <w:p w:rsidR="008004E6" w:rsidRDefault="008004E6"/>
    <w:p w:rsidR="008004E6" w:rsidRDefault="008004E6"/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lastRenderedPageBreak/>
        <w:t>руководитель – заведующий.</w:t>
      </w:r>
    </w:p>
    <w:p w:rsidR="008004E6" w:rsidRPr="00851546" w:rsidRDefault="008004E6" w:rsidP="008004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bCs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8004E6" w:rsidRPr="00851546" w:rsidTr="002C0839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Функции</w:t>
            </w:r>
          </w:p>
        </w:tc>
      </w:tr>
      <w:tr w:rsidR="008004E6" w:rsidRPr="00851546" w:rsidTr="002C0839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004E6" w:rsidRPr="00851546" w:rsidTr="002C0839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Рассматривает вопросы:</w:t>
            </w:r>
          </w:p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развития образовательной организации;</w:t>
            </w:r>
          </w:p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финансово-хозяйственной деятельности;</w:t>
            </w:r>
          </w:p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материально-технического обеспечения</w:t>
            </w:r>
          </w:p>
        </w:tc>
      </w:tr>
      <w:tr w:rsidR="008004E6" w:rsidRPr="00851546" w:rsidTr="002C0839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развития образовательных услуг;</w:t>
            </w:r>
          </w:p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регламентации образовательных отношений;</w:t>
            </w:r>
          </w:p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разработки образовательных программ;</w:t>
            </w:r>
          </w:p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выбора учебников, учебных пособий, средств обучения и воспитания;</w:t>
            </w:r>
          </w:p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материально-технического обеспечения образовательного процесса;</w:t>
            </w:r>
          </w:p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аттестации, повышении квалификации педагогических работников;</w:t>
            </w:r>
          </w:p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координации деятельности методических объединений</w:t>
            </w:r>
          </w:p>
        </w:tc>
      </w:tr>
      <w:tr w:rsidR="008004E6" w:rsidRPr="00851546" w:rsidTr="002C0839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8004E6" w:rsidRPr="00851546" w:rsidTr="002C0839">
        <w:trPr>
          <w:trHeight w:val="9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851546" w:rsidTr="002C0839">
        <w:trPr>
          <w:trHeight w:val="1538"/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Родительский комитет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004E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A6DC5">
              <w:rPr>
                <w:rFonts w:ascii="Times New Roman" w:hAnsi="Times New Roman" w:cs="Times New Roman"/>
                <w:szCs w:val="24"/>
              </w:rPr>
              <w:t>содействует организации совместных мероприятий в МБДОУ,  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A6DC5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AA6DC5">
              <w:rPr>
                <w:rFonts w:ascii="Times New Roman" w:hAnsi="Times New Roman" w:cs="Times New Roman"/>
                <w:szCs w:val="24"/>
              </w:rPr>
              <w:t>казывает посильную помощь  в укреплении материально-технической базы,</w:t>
            </w:r>
          </w:p>
          <w:p w:rsidR="008004E6" w:rsidRDefault="008004E6" w:rsidP="002C08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A6DC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A6DC5">
              <w:rPr>
                <w:rFonts w:ascii="Times New Roman" w:hAnsi="Times New Roman" w:cs="Times New Roman"/>
                <w:szCs w:val="24"/>
              </w:rPr>
              <w:t>благоустройстве</w:t>
            </w:r>
            <w:proofErr w:type="gramEnd"/>
            <w:r w:rsidRPr="00AA6DC5">
              <w:rPr>
                <w:rFonts w:ascii="Times New Roman" w:hAnsi="Times New Roman" w:cs="Times New Roman"/>
                <w:szCs w:val="24"/>
              </w:rPr>
              <w:t xml:space="preserve"> его помещений, детских площадок и территории.</w:t>
            </w:r>
          </w:p>
        </w:tc>
      </w:tr>
    </w:tbl>
    <w:p w:rsidR="008004E6" w:rsidRDefault="008004E6" w:rsidP="008004E6">
      <w:pPr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  <w:r w:rsidRPr="00AD3502">
        <w:rPr>
          <w:rFonts w:ascii="Times New Roman" w:hAnsi="Times New Roman" w:cs="Times New Roman"/>
          <w:szCs w:val="24"/>
        </w:rPr>
        <w:t xml:space="preserve"> </w:t>
      </w:r>
      <w:r w:rsidRPr="00AA6DC5">
        <w:rPr>
          <w:rFonts w:ascii="Times New Roman" w:hAnsi="Times New Roman" w:cs="Times New Roman"/>
          <w:szCs w:val="24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</w:r>
    </w:p>
    <w:p w:rsidR="008004E6" w:rsidRDefault="008004E6" w:rsidP="008004E6">
      <w:pPr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</w:p>
    <w:p w:rsidR="008004E6" w:rsidRDefault="008004E6" w:rsidP="008004E6">
      <w:pPr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</w:p>
    <w:p w:rsidR="008004E6" w:rsidRDefault="008004E6" w:rsidP="008004E6">
      <w:pPr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</w:p>
    <w:p w:rsidR="008004E6" w:rsidRDefault="008004E6" w:rsidP="008004E6">
      <w:pPr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</w:p>
    <w:p w:rsidR="008004E6" w:rsidRDefault="008004E6" w:rsidP="008004E6">
      <w:pPr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</w:p>
    <w:p w:rsidR="008004E6" w:rsidRDefault="008004E6" w:rsidP="008004E6">
      <w:pPr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</w:p>
    <w:p w:rsidR="008004E6" w:rsidRDefault="008004E6" w:rsidP="008004E6">
      <w:pPr>
        <w:tabs>
          <w:tab w:val="left" w:pos="7650"/>
        </w:tabs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0.45pt;margin-top:-3.85pt;width:0;height:15pt;flip:y;z-index:251665408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136.95pt;margin-top:-60.05pt;width:166.5pt;height:44.6pt;z-index:251660288" fillcolor="#c0504d" strokecolor="#f2f2f2" strokeweight="3pt">
            <v:shadow on="t" type="perspective" color="#622423" opacity=".5" offset="1pt" offset2="-1pt"/>
            <v:textbox>
              <w:txbxContent>
                <w:p w:rsidR="008004E6" w:rsidRPr="00BC48EF" w:rsidRDefault="008004E6" w:rsidP="008004E6">
                  <w:pPr>
                    <w:jc w:val="center"/>
                    <w:rPr>
                      <w:b/>
                    </w:rPr>
                  </w:pPr>
                  <w:r w:rsidRPr="00BC48EF">
                    <w:rPr>
                      <w:b/>
                    </w:rPr>
                    <w:t>Общее собрание</w:t>
                  </w:r>
                  <w:r>
                    <w:rPr>
                      <w:b/>
                    </w:rPr>
                    <w:t xml:space="preserve">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:rsidR="008004E6" w:rsidRDefault="008004E6" w:rsidP="008004E6">
      <w:pPr>
        <w:tabs>
          <w:tab w:val="left" w:pos="1665"/>
          <w:tab w:val="left" w:pos="7050"/>
        </w:tabs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pict>
          <v:shape id="_x0000_s1032" type="#_x0000_t32" style="position:absolute;margin-left:322.2pt;margin-top:34.1pt;width:60.75pt;height:0;z-index:2516664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55.2pt;margin-top:33.35pt;width:48.75pt;height:.75pt;flip:x;z-index:251664384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387pt;margin-top:-18.3pt;width:108pt;height:1in;z-index:251663360" fillcolor="#c0504d" strokecolor="#f2f2f2" strokeweight="3pt">
            <v:shadow on="t" type="perspective" color="#622423" opacity=".5" offset="1pt" offset2="-1pt"/>
            <v:textbox style="mso-next-textbox:#_x0000_s1029">
              <w:txbxContent>
                <w:p w:rsidR="008004E6" w:rsidRPr="00BC48EF" w:rsidRDefault="008004E6" w:rsidP="008004E6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BC48EF">
                    <w:rPr>
                      <w:b/>
                    </w:rPr>
                    <w:t>Педагогичес-кий</w:t>
                  </w:r>
                  <w:proofErr w:type="spellEnd"/>
                  <w:proofErr w:type="gramEnd"/>
                  <w:r w:rsidRPr="00BC48EF">
                    <w:rPr>
                      <w:b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64.8pt;margin-top:-18.3pt;width:113.25pt;height:1in;z-index:251662336" fillcolor="#c0504d" strokecolor="#f2f2f2" strokeweight="3pt">
            <v:shadow on="t" type="perspective" color="#622423" opacity=".5" offset="1pt" offset2="-1pt"/>
            <v:textbox>
              <w:txbxContent>
                <w:p w:rsidR="008004E6" w:rsidRPr="00BC48EF" w:rsidRDefault="008004E6" w:rsidP="008004E6">
                  <w:pPr>
                    <w:jc w:val="center"/>
                    <w:rPr>
                      <w:b/>
                    </w:rPr>
                  </w:pPr>
                  <w:r w:rsidRPr="00BC48EF">
                    <w:rPr>
                      <w:b/>
                    </w:rPr>
                    <w:t>Совет учреждения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3.95pt;margin-top:-9.9pt;width:218.25pt;height:48pt;z-index:251661312" fillcolor="#9bbb59" strokecolor="#f2f2f2" strokeweight="3pt">
            <v:shadow on="t" type="perspective" color="#4e6128" opacity=".5" offset="1pt" offset2="-1pt"/>
            <v:textbox>
              <w:txbxContent>
                <w:p w:rsidR="008004E6" w:rsidRPr="00BC48EF" w:rsidRDefault="008004E6" w:rsidP="008004E6">
                  <w:pPr>
                    <w:jc w:val="center"/>
                    <w:rPr>
                      <w:b/>
                    </w:rPr>
                  </w:pPr>
                  <w:r w:rsidRPr="00BC48EF">
                    <w:rPr>
                      <w:b/>
                    </w:rPr>
                    <w:t>Заведующий</w:t>
                  </w:r>
                </w:p>
                <w:p w:rsidR="008004E6" w:rsidRPr="00BC48EF" w:rsidRDefault="008004E6" w:rsidP="008004E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Абдулова</w:t>
                  </w:r>
                  <w:proofErr w:type="spellEnd"/>
                  <w:r>
                    <w:rPr>
                      <w:b/>
                    </w:rPr>
                    <w:t xml:space="preserve"> Алиса </w:t>
                  </w:r>
                  <w:proofErr w:type="spellStart"/>
                  <w:r>
                    <w:rPr>
                      <w:b/>
                    </w:rPr>
                    <w:t>Ринатовна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pict>
          <v:shape id="_x0000_s1036" type="#_x0000_t32" style="position:absolute;margin-left:220.2pt;margin-top:17.7pt;width:3pt;height:109.5pt;z-index:251670528" o:connectortype="straight">
            <v:stroke endarrow="block"/>
          </v:shape>
        </w:pict>
      </w:r>
    </w:p>
    <w:p w:rsidR="008004E6" w:rsidRDefault="008004E6" w:rsidP="008004E6">
      <w:pPr>
        <w:tabs>
          <w:tab w:val="left" w:pos="6585"/>
        </w:tabs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pict>
          <v:shape id="_x0000_s1037" type="#_x0000_t32" style="position:absolute;margin-left:310.95pt;margin-top:-6.4pt;width:86.25pt;height:102pt;z-index:25167155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55.2pt;margin-top:-24.4pt;width:63pt;height:96.0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szCs w:val="24"/>
        </w:rPr>
        <w:tab/>
      </w:r>
    </w:p>
    <w:p w:rsidR="008004E6" w:rsidRDefault="008004E6" w:rsidP="008004E6">
      <w:pPr>
        <w:tabs>
          <w:tab w:val="left" w:pos="4170"/>
        </w:tabs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pict>
          <v:rect id="_x0000_s1034" style="position:absolute;margin-left:-64.8pt;margin-top:31.1pt;width:143.25pt;height:171.75pt;z-index:251668480" fillcolor="#9bbb59" strokecolor="#f2f2f2" strokeweight="3pt">
            <v:shadow on="t" type="perspective" color="#4e6128" opacity=".5" offset="1pt" offset2="-1pt"/>
            <v:textbox style="mso-next-textbox:#_x0000_s1034">
              <w:txbxContent>
                <w:p w:rsidR="008004E6" w:rsidRDefault="008004E6" w:rsidP="008004E6">
                  <w:pPr>
                    <w:rPr>
                      <w:b/>
                    </w:rPr>
                  </w:pPr>
                  <w:r w:rsidRPr="00FB72FF">
                    <w:rPr>
                      <w:b/>
                    </w:rPr>
                    <w:t xml:space="preserve">Воспитатели </w:t>
                  </w:r>
                  <w:proofErr w:type="spellStart"/>
                  <w:r>
                    <w:rPr>
                      <w:b/>
                    </w:rPr>
                    <w:t>Муртазина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Зиля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Назибовна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8004E6" w:rsidRDefault="008004E6" w:rsidP="008004E6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Курамшина</w:t>
                  </w:r>
                  <w:proofErr w:type="spellEnd"/>
                  <w:r>
                    <w:rPr>
                      <w:b/>
                    </w:rPr>
                    <w:t xml:space="preserve"> Оксана </w:t>
                  </w:r>
                  <w:proofErr w:type="spellStart"/>
                  <w:r>
                    <w:rPr>
                      <w:b/>
                    </w:rPr>
                    <w:t>Илясовна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</w:p>
                <w:p w:rsidR="008004E6" w:rsidRPr="00FB72FF" w:rsidRDefault="008004E6" w:rsidP="008004E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FB72FF">
                    <w:rPr>
                      <w:b/>
                    </w:rPr>
                    <w:t>музыкальный руководитель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Курамшина</w:t>
                  </w:r>
                  <w:proofErr w:type="spellEnd"/>
                  <w:r>
                    <w:rPr>
                      <w:b/>
                    </w:rPr>
                    <w:t xml:space="preserve"> Оксана  </w:t>
                  </w:r>
                  <w:proofErr w:type="spellStart"/>
                  <w:r>
                    <w:rPr>
                      <w:b/>
                    </w:rPr>
                    <w:t>Илясовна</w:t>
                  </w:r>
                  <w:proofErr w:type="spellEnd"/>
                </w:p>
              </w:txbxContent>
            </v:textbox>
          </v:rect>
        </w:pict>
      </w:r>
    </w:p>
    <w:p w:rsidR="008004E6" w:rsidRDefault="008004E6" w:rsidP="008004E6">
      <w:pPr>
        <w:tabs>
          <w:tab w:val="left" w:pos="4035"/>
          <w:tab w:val="left" w:pos="7995"/>
        </w:tabs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pict>
          <v:rect id="_x0000_s1038" style="position:absolute;margin-left:335.7pt;margin-top:-4.9pt;width:141.75pt;height:51.75pt;z-index:251672576" fillcolor="#9bbb59" strokecolor="#f2f2f2" strokeweight="3pt">
            <v:shadow on="t" type="perspective" color="#4e6128" opacity=".5" offset="1pt" offset2="-1pt"/>
            <v:textbox>
              <w:txbxContent>
                <w:p w:rsidR="008004E6" w:rsidRDefault="008004E6" w:rsidP="008004E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  <w:p w:rsidR="008004E6" w:rsidRPr="00BC48EF" w:rsidRDefault="008004E6" w:rsidP="008004E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Адельшина</w:t>
                  </w:r>
                  <w:proofErr w:type="spellEnd"/>
                  <w:r>
                    <w:rPr>
                      <w:b/>
                    </w:rPr>
                    <w:t xml:space="preserve"> Юлия </w:t>
                  </w:r>
                  <w:proofErr w:type="spellStart"/>
                  <w:r>
                    <w:rPr>
                      <w:b/>
                    </w:rPr>
                    <w:t>Гайфуллиевна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32.45pt;margin-top:-4.9pt;width:161.25pt;height:57pt;z-index:251669504" fillcolor="#9bbb59" strokecolor="#f2f2f2" strokeweight="3pt">
            <v:shadow on="t" type="perspective" color="#4e6128" opacity=".5" offset="1pt" offset2="-1pt"/>
            <v:textbox style="mso-next-textbox:#_x0000_s1035">
              <w:txbxContent>
                <w:p w:rsidR="008004E6" w:rsidRDefault="008004E6" w:rsidP="008004E6">
                  <w:pPr>
                    <w:jc w:val="center"/>
                    <w:rPr>
                      <w:b/>
                    </w:rPr>
                  </w:pPr>
                  <w:r w:rsidRPr="005A4DD1">
                    <w:rPr>
                      <w:b/>
                    </w:rPr>
                    <w:t>Медицинская сестра</w:t>
                  </w:r>
                </w:p>
                <w:p w:rsidR="008004E6" w:rsidRPr="005A4DD1" w:rsidRDefault="008004E6" w:rsidP="008004E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Узбекова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Кадрия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Сибгатовна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Default="008004E6" w:rsidP="008004E6">
      <w:pPr>
        <w:tabs>
          <w:tab w:val="left" w:pos="3870"/>
          <w:tab w:val="left" w:pos="5250"/>
          <w:tab w:val="left" w:pos="7635"/>
        </w:tabs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pict>
          <v:shape id="_x0000_s1045" type="#_x0000_t32" style="position:absolute;margin-left:433.95pt;margin-top:-25.15pt;width:18pt;height:75pt;z-index:25167974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64.95pt;margin-top:-25.15pt;width:18pt;height:75pt;flip:x;z-index:25167769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40.45pt;margin-top:-25.15pt;width:25.5pt;height:83.25pt;z-index:25167564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76.7pt;margin-top:-25.15pt;width:22.5pt;height:83.2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</w:p>
    <w:p w:rsidR="008004E6" w:rsidRDefault="008004E6" w:rsidP="008004E6">
      <w:pPr>
        <w:tabs>
          <w:tab w:val="left" w:pos="7230"/>
        </w:tabs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pict>
          <v:rect id="_x0000_s1044" style="position:absolute;margin-left:322.2pt;margin-top:22.05pt;width:75pt;height:89.35pt;z-index:251678720" fillcolor="#4f81bd" strokecolor="#f2f2f2" strokeweight="3pt">
            <v:shadow on="t" type="perspective" color="#243f60" opacity=".5" offset="1pt" offset2="-1pt"/>
            <v:textbox style="mso-next-textbox:#_x0000_s1044">
              <w:txbxContent>
                <w:p w:rsidR="008004E6" w:rsidRDefault="008004E6" w:rsidP="008004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Младший обслуживающий</w:t>
                  </w:r>
                </w:p>
                <w:p w:rsidR="008004E6" w:rsidRPr="005A55DB" w:rsidRDefault="008004E6" w:rsidP="008004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Cs w:val="24"/>
        </w:rPr>
        <w:tab/>
      </w:r>
    </w:p>
    <w:p w:rsidR="008004E6" w:rsidRDefault="008004E6" w:rsidP="008004E6">
      <w:pPr>
        <w:tabs>
          <w:tab w:val="left" w:pos="3405"/>
        </w:tabs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pict>
          <v:rect id="_x0000_s1046" style="position:absolute;margin-left:411.45pt;margin-top:-13.95pt;width:79.5pt;height:67.15pt;z-index:251680768" fillcolor="#4f81bd" strokecolor="#f2f2f2" strokeweight="3pt">
            <v:shadow on="t" type="perspective" color="#243f60" opacity=".5" offset="1pt" offset2="-1pt"/>
            <v:textbox style="mso-next-textbox:#_x0000_s1046">
              <w:txbxContent>
                <w:p w:rsidR="008004E6" w:rsidRPr="005A55DB" w:rsidRDefault="008004E6" w:rsidP="008004E6">
                  <w:pPr>
                    <w:jc w:val="center"/>
                    <w:rPr>
                      <w:b/>
                    </w:rPr>
                  </w:pPr>
                  <w:r w:rsidRPr="005A55DB">
                    <w:rPr>
                      <w:b/>
                    </w:rPr>
                    <w:t>Другие работники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26.95pt;margin-top:-13.9pt;width:80.25pt;height:67.15pt;z-index:251676672" fillcolor="#4f81bd" strokecolor="#f2f2f2" strokeweight="3pt">
            <v:shadow on="t" type="perspective" color="#243f60" opacity=".5" offset="1pt" offset2="-1pt"/>
            <v:textbox style="mso-next-textbox:#_x0000_s1042">
              <w:txbxContent>
                <w:p w:rsidR="008004E6" w:rsidRPr="00AA3AAC" w:rsidRDefault="008004E6" w:rsidP="008004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Работники пищеблока</w:t>
                  </w:r>
                  <w:r w:rsidRPr="00AA3AAC">
                    <w:rPr>
                      <w:b/>
                    </w:rPr>
                    <w:t xml:space="preserve"> прачечной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32.45pt;margin-top:-13.95pt;width:86.25pt;height:67.15pt;z-index:251674624" fillcolor="#4f81bd" strokecolor="#f2f2f2" strokeweight="3pt">
            <v:shadow on="t" type="perspective" color="#243f60" opacity=".5" offset="1pt" offset2="-1pt"/>
            <v:textbox style="mso-next-textbox:#_x0000_s1040">
              <w:txbxContent>
                <w:p w:rsidR="008004E6" w:rsidRPr="005A55DB" w:rsidRDefault="008004E6" w:rsidP="008004E6">
                  <w:pPr>
                    <w:jc w:val="center"/>
                    <w:rPr>
                      <w:b/>
                    </w:rPr>
                  </w:pPr>
                  <w:r w:rsidRPr="005A55DB">
                    <w:rPr>
                      <w:b/>
                    </w:rPr>
                    <w:t>Помощник воспитателя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Cs w:val="24"/>
        </w:rPr>
        <w:tab/>
      </w: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Default="008004E6" w:rsidP="008004E6">
      <w:pPr>
        <w:spacing w:after="360" w:line="240" w:lineRule="auto"/>
        <w:textAlignment w:val="baseline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szCs w:val="24"/>
        </w:rPr>
        <w:t>В детском саду</w:t>
      </w:r>
      <w:r>
        <w:rPr>
          <w:rFonts w:ascii="Times New Roman" w:hAnsi="Times New Roman" w:cs="Times New Roman"/>
          <w:szCs w:val="24"/>
        </w:rPr>
        <w:t xml:space="preserve"> </w:t>
      </w:r>
      <w:r w:rsidRPr="00AA6DC5">
        <w:rPr>
          <w:rFonts w:ascii="Times New Roman" w:hAnsi="Times New Roman" w:cs="Times New Roman"/>
          <w:szCs w:val="24"/>
        </w:rPr>
        <w:t>функционирует  Первичная профсоюзная ор</w:t>
      </w:r>
      <w:r>
        <w:rPr>
          <w:rFonts w:ascii="Times New Roman" w:hAnsi="Times New Roman" w:cs="Times New Roman"/>
          <w:szCs w:val="24"/>
        </w:rPr>
        <w:t>ганизация. Все сотрудники МБДОУ «</w:t>
      </w:r>
      <w:r w:rsidRPr="00AA6DC5">
        <w:rPr>
          <w:rFonts w:ascii="Times New Roman" w:hAnsi="Times New Roman" w:cs="Times New Roman"/>
          <w:szCs w:val="24"/>
        </w:rPr>
        <w:t>Детский сад с</w:t>
      </w:r>
      <w:proofErr w:type="gramStart"/>
      <w:r w:rsidRPr="00AA6DC5">
        <w:rPr>
          <w:rFonts w:ascii="Times New Roman" w:hAnsi="Times New Roman" w:cs="Times New Roman"/>
          <w:szCs w:val="24"/>
        </w:rPr>
        <w:t>.З</w:t>
      </w:r>
      <w:proofErr w:type="gramEnd"/>
      <w:r w:rsidRPr="00AA6DC5">
        <w:rPr>
          <w:rFonts w:ascii="Times New Roman" w:hAnsi="Times New Roman" w:cs="Times New Roman"/>
          <w:szCs w:val="24"/>
        </w:rPr>
        <w:t>убочистка Вторая» являются членами Первичной профсоюзной организации.</w:t>
      </w: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:rsidR="008004E6" w:rsidRPr="00AD3502" w:rsidRDefault="008004E6" w:rsidP="008004E6">
      <w:pPr>
        <w:spacing w:after="360" w:line="360" w:lineRule="atLeast"/>
        <w:textAlignment w:val="baseline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851546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851546">
        <w:rPr>
          <w:rFonts w:ascii="Times New Roman" w:hAnsi="Times New Roman" w:cs="Times New Roman"/>
          <w:szCs w:val="24"/>
        </w:rPr>
        <w:t>СанПиН</w:t>
      </w:r>
      <w:proofErr w:type="spellEnd"/>
      <w:r w:rsidRPr="00851546">
        <w:rPr>
          <w:rFonts w:ascii="Times New Roman" w:hAnsi="Times New Roman" w:cs="Times New Roman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Детский сад посещаю</w:t>
      </w:r>
      <w:r>
        <w:rPr>
          <w:rFonts w:ascii="Times New Roman" w:hAnsi="Times New Roman" w:cs="Times New Roman"/>
          <w:szCs w:val="24"/>
        </w:rPr>
        <w:t>т 20  воспитанников  в возрасте от 2</w:t>
      </w:r>
      <w:r w:rsidRPr="00851546">
        <w:rPr>
          <w:rFonts w:ascii="Times New Roman" w:hAnsi="Times New Roman" w:cs="Times New Roman"/>
          <w:szCs w:val="24"/>
        </w:rPr>
        <w:t xml:space="preserve"> до 7 лет. </w:t>
      </w:r>
      <w:r>
        <w:rPr>
          <w:rFonts w:ascii="Times New Roman" w:hAnsi="Times New Roman" w:cs="Times New Roman"/>
          <w:szCs w:val="24"/>
        </w:rPr>
        <w:t xml:space="preserve">В Детском саду сформировано 2 разновозрастные </w:t>
      </w:r>
      <w:r w:rsidRPr="00851546">
        <w:rPr>
          <w:rFonts w:ascii="Times New Roman" w:hAnsi="Times New Roman" w:cs="Times New Roman"/>
          <w:szCs w:val="24"/>
        </w:rPr>
        <w:t>групп</w:t>
      </w:r>
      <w:r>
        <w:rPr>
          <w:rFonts w:ascii="Times New Roman" w:hAnsi="Times New Roman" w:cs="Times New Roman"/>
          <w:szCs w:val="24"/>
        </w:rPr>
        <w:t xml:space="preserve">ы  </w:t>
      </w:r>
      <w:r w:rsidRPr="008515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1546">
        <w:rPr>
          <w:rFonts w:ascii="Times New Roman" w:hAnsi="Times New Roman" w:cs="Times New Roman"/>
          <w:szCs w:val="24"/>
        </w:rPr>
        <w:t>общеразвивающей</w:t>
      </w:r>
      <w:proofErr w:type="spellEnd"/>
      <w:r w:rsidRPr="00851546">
        <w:rPr>
          <w:rFonts w:ascii="Times New Roman" w:hAnsi="Times New Roman" w:cs="Times New Roman"/>
          <w:szCs w:val="24"/>
        </w:rPr>
        <w:t xml:space="preserve"> направленности. Из них: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 </w:t>
      </w:r>
      <w:r w:rsidRPr="00851546">
        <w:rPr>
          <w:rFonts w:ascii="Times New Roman" w:hAnsi="Times New Roman" w:cs="Times New Roman"/>
          <w:szCs w:val="24"/>
        </w:rPr>
        <w:t>младш</w:t>
      </w:r>
      <w:r>
        <w:rPr>
          <w:rFonts w:ascii="Times New Roman" w:hAnsi="Times New Roman" w:cs="Times New Roman"/>
          <w:szCs w:val="24"/>
        </w:rPr>
        <w:t xml:space="preserve">ая разновозрастная </w:t>
      </w:r>
      <w:r w:rsidRPr="00851546">
        <w:rPr>
          <w:rFonts w:ascii="Times New Roman" w:hAnsi="Times New Roman" w:cs="Times New Roman"/>
          <w:szCs w:val="24"/>
        </w:rPr>
        <w:t xml:space="preserve"> групп</w:t>
      </w:r>
      <w:r>
        <w:rPr>
          <w:rFonts w:ascii="Times New Roman" w:hAnsi="Times New Roman" w:cs="Times New Roman"/>
          <w:szCs w:val="24"/>
        </w:rPr>
        <w:t>а</w:t>
      </w:r>
      <w:r w:rsidRPr="00851546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7 детей</w:t>
      </w:r>
      <w:r w:rsidRPr="00851546">
        <w:rPr>
          <w:rFonts w:ascii="Times New Roman" w:hAnsi="Times New Roman" w:cs="Times New Roman"/>
          <w:szCs w:val="24"/>
        </w:rPr>
        <w:t>;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</w:t>
      </w:r>
      <w:r>
        <w:rPr>
          <w:rFonts w:ascii="Times New Roman" w:hAnsi="Times New Roman" w:cs="Times New Roman"/>
          <w:szCs w:val="24"/>
        </w:rPr>
        <w:t xml:space="preserve"> старшая разновозрастная </w:t>
      </w:r>
      <w:r w:rsidRPr="008515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группа – 13</w:t>
      </w:r>
      <w:r w:rsidRPr="008515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детей</w:t>
      </w:r>
      <w:r w:rsidRPr="00851546">
        <w:rPr>
          <w:rFonts w:ascii="Times New Roman" w:hAnsi="Times New Roman" w:cs="Times New Roman"/>
          <w:szCs w:val="24"/>
        </w:rPr>
        <w:t>;</w:t>
      </w:r>
    </w:p>
    <w:p w:rsidR="008004E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 xml:space="preserve"> Формы проведения диагностики: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диагностические срезы;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>
        <w:rPr>
          <w:rFonts w:ascii="Times New Roman" w:hAnsi="Times New Roman" w:cs="Times New Roman"/>
          <w:szCs w:val="24"/>
        </w:rPr>
        <w:t>на конец</w:t>
      </w:r>
      <w:proofErr w:type="gramEnd"/>
      <w:r>
        <w:rPr>
          <w:rFonts w:ascii="Times New Roman" w:hAnsi="Times New Roman" w:cs="Times New Roman"/>
          <w:szCs w:val="24"/>
        </w:rPr>
        <w:t xml:space="preserve"> 2020</w:t>
      </w:r>
      <w:r w:rsidRPr="00851546">
        <w:rPr>
          <w:rFonts w:ascii="Times New Roman" w:hAnsi="Times New Roman" w:cs="Times New Roman"/>
          <w:szCs w:val="24"/>
        </w:rPr>
        <w:t>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1"/>
        <w:gridCol w:w="1870"/>
      </w:tblGrid>
      <w:tr w:rsidR="008004E6" w:rsidRPr="00851546" w:rsidTr="002C0839">
        <w:trPr>
          <w:trHeight w:val="90"/>
          <w:jc w:val="center"/>
        </w:trPr>
        <w:tc>
          <w:tcPr>
            <w:tcW w:w="2517" w:type="dxa"/>
            <w:vMerge w:val="restar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752" w:type="dxa"/>
            <w:gridSpan w:val="2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8004E6" w:rsidRPr="00851546" w:rsidTr="002C0839">
        <w:trPr>
          <w:trHeight w:val="450"/>
          <w:jc w:val="center"/>
        </w:trPr>
        <w:tc>
          <w:tcPr>
            <w:tcW w:w="2517" w:type="dxa"/>
            <w:vMerge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101" w:type="dxa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64" w:type="dxa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97" w:type="dxa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9" w:type="dxa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03" w:type="dxa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1" w:type="dxa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870" w:type="dxa"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% воспитанников в пределе нормы</w:t>
            </w:r>
          </w:p>
        </w:tc>
      </w:tr>
      <w:tr w:rsidR="008004E6" w:rsidRPr="00851546" w:rsidTr="002C0839">
        <w:trPr>
          <w:trHeight w:val="90"/>
          <w:jc w:val="center"/>
        </w:trPr>
        <w:tc>
          <w:tcPr>
            <w:tcW w:w="2517" w:type="dxa"/>
            <w:vMerge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01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64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97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49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03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91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70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8004E6" w:rsidRPr="00851546" w:rsidTr="002C0839">
        <w:trPr>
          <w:trHeight w:val="1272"/>
          <w:jc w:val="center"/>
        </w:trPr>
        <w:tc>
          <w:tcPr>
            <w:tcW w:w="2517" w:type="dxa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</w:p>
        </w:tc>
        <w:tc>
          <w:tcPr>
            <w:tcW w:w="1101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</w:p>
        </w:tc>
        <w:tc>
          <w:tcPr>
            <w:tcW w:w="864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</w:p>
        </w:tc>
        <w:tc>
          <w:tcPr>
            <w:tcW w:w="897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60</w:t>
            </w:r>
          </w:p>
        </w:tc>
        <w:tc>
          <w:tcPr>
            <w:tcW w:w="849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903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15</w:t>
            </w:r>
          </w:p>
        </w:tc>
        <w:tc>
          <w:tcPr>
            <w:tcW w:w="691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</w:p>
        </w:tc>
        <w:tc>
          <w:tcPr>
            <w:tcW w:w="1870" w:type="dxa"/>
          </w:tcPr>
          <w:p w:rsidR="008004E6" w:rsidRPr="00626970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85</w:t>
            </w:r>
          </w:p>
        </w:tc>
      </w:tr>
    </w:tbl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51546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Чтобы выбрать стратегию воспитательной работы, в 20</w:t>
      </w:r>
      <w:r>
        <w:rPr>
          <w:rFonts w:ascii="Times New Roman" w:hAnsi="Times New Roman" w:cs="Times New Roman"/>
          <w:szCs w:val="24"/>
        </w:rPr>
        <w:t>20</w:t>
      </w:r>
      <w:r w:rsidRPr="00851546">
        <w:rPr>
          <w:rFonts w:ascii="Times New Roman" w:hAnsi="Times New Roman" w:cs="Times New Roman"/>
          <w:szCs w:val="24"/>
        </w:rPr>
        <w:t xml:space="preserve"> году проводился анализ состава семей воспитанников.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004E6" w:rsidRPr="00851546" w:rsidTr="002C0839"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8004E6" w:rsidRPr="00851546" w:rsidTr="002C0839"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67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004E6" w:rsidRPr="00851546" w:rsidTr="002C0839"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1546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851546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67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004E6" w:rsidRPr="00851546" w:rsidTr="002C0839"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1546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851546">
              <w:rPr>
                <w:rFonts w:ascii="Times New Roman" w:hAnsi="Times New Roman" w:cs="Times New Roman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 </w:t>
            </w: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8004E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004E6" w:rsidRPr="00851546" w:rsidTr="002C0839"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8004E6" w:rsidRPr="00851546" w:rsidTr="002C0839"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67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004E6" w:rsidRPr="00851546" w:rsidTr="002C0839"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67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004E6" w:rsidRPr="00851546" w:rsidTr="002C0839"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67" w:type="pct"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Pr="0085154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8004E6" w:rsidRDefault="008004E6" w:rsidP="008004E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851546">
        <w:rPr>
          <w:rFonts w:ascii="Times New Roman" w:hAnsi="Times New Roman" w:cs="Times New Roman"/>
          <w:szCs w:val="24"/>
        </w:rPr>
        <w:t>в первые</w:t>
      </w:r>
      <w:proofErr w:type="gramEnd"/>
      <w:r w:rsidRPr="00851546">
        <w:rPr>
          <w:rFonts w:ascii="Times New Roman" w:hAnsi="Times New Roman" w:cs="Times New Roman"/>
          <w:szCs w:val="24"/>
        </w:rPr>
        <w:t xml:space="preserve"> месяцы после зачисления в Детский сад.</w:t>
      </w:r>
    </w:p>
    <w:p w:rsidR="008004E6" w:rsidRPr="00E21E25" w:rsidRDefault="008004E6" w:rsidP="008004E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Ра</w:t>
      </w:r>
      <w:r w:rsidRPr="00E21E25">
        <w:rPr>
          <w:rFonts w:ascii="Times New Roman" w:hAnsi="Times New Roman" w:cs="Times New Roman"/>
          <w:b/>
          <w:bCs/>
          <w:szCs w:val="24"/>
        </w:rPr>
        <w:t>бота в период самоизоляции</w:t>
      </w:r>
    </w:p>
    <w:p w:rsidR="008004E6" w:rsidRPr="00E21E25" w:rsidRDefault="008004E6" w:rsidP="008004E6">
      <w:pPr>
        <w:spacing w:after="0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 xml:space="preserve">До конца апреля все организации страны приостановили свою деятельность (Указ Президента от 02.04.2020 № 239). </w:t>
      </w:r>
    </w:p>
    <w:p w:rsidR="008004E6" w:rsidRPr="00E21E25" w:rsidRDefault="008004E6" w:rsidP="008004E6">
      <w:pPr>
        <w:spacing w:after="0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 xml:space="preserve">Изменить привычный образ жизни и находиться постоянно дома – это стресс не только для взрослых, но и для детей.  Возникает много сложностей, вопросов, непониманий. Многие взрослые впервые получат опыт работы из дома, а дети будут вынуждены не посещать дошкольное учреждение. </w:t>
      </w:r>
      <w:proofErr w:type="gramStart"/>
      <w:r w:rsidRPr="00E21E25">
        <w:rPr>
          <w:rFonts w:ascii="Times New Roman" w:hAnsi="Times New Roman" w:cs="Times New Roman"/>
          <w:szCs w:val="24"/>
        </w:rPr>
        <w:t>Это то</w:t>
      </w:r>
      <w:proofErr w:type="gramEnd"/>
      <w:r w:rsidRPr="00E21E25">
        <w:rPr>
          <w:rFonts w:ascii="Times New Roman" w:hAnsi="Times New Roman" w:cs="Times New Roman"/>
          <w:szCs w:val="24"/>
        </w:rPr>
        <w:t xml:space="preserve"> время, когда есть возможность, узнать друг друга лучше, понаблюдать, кто как меняется и переживает эти изменения.</w:t>
      </w:r>
    </w:p>
    <w:p w:rsidR="008004E6" w:rsidRPr="00E21E25" w:rsidRDefault="008004E6" w:rsidP="008004E6">
      <w:pPr>
        <w:spacing w:after="0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 xml:space="preserve">Как комфортно организовать пространство для ребенка, почему важно соблюдать режим дня и в какие игры играть на карантине, вот какие цели и задачи  ставили воспитатели и педагоги в </w:t>
      </w:r>
      <w:proofErr w:type="gramStart"/>
      <w:r w:rsidRPr="00E21E25">
        <w:rPr>
          <w:rFonts w:ascii="Times New Roman" w:hAnsi="Times New Roman" w:cs="Times New Roman"/>
          <w:szCs w:val="24"/>
        </w:rPr>
        <w:t>своих</w:t>
      </w:r>
      <w:proofErr w:type="gramEnd"/>
      <w:r w:rsidRPr="00E21E25">
        <w:rPr>
          <w:rFonts w:ascii="Times New Roman" w:hAnsi="Times New Roman" w:cs="Times New Roman"/>
          <w:szCs w:val="24"/>
        </w:rPr>
        <w:t xml:space="preserve"> методических рекомендации  в оказании</w:t>
      </w:r>
      <w:r>
        <w:rPr>
          <w:rFonts w:ascii="Times New Roman" w:hAnsi="Times New Roman" w:cs="Times New Roman"/>
          <w:szCs w:val="24"/>
        </w:rPr>
        <w:t xml:space="preserve"> помощи родителям детского сада.</w:t>
      </w:r>
    </w:p>
    <w:p w:rsidR="008004E6" w:rsidRPr="00E21E25" w:rsidRDefault="008004E6" w:rsidP="008004E6">
      <w:pPr>
        <w:spacing w:before="100" w:beforeAutospacing="1" w:after="89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>Основные</w:t>
      </w:r>
      <w:r w:rsidRPr="00E21E25">
        <w:rPr>
          <w:rFonts w:ascii="Times New Roman" w:hAnsi="Times New Roman" w:cs="Times New Roman"/>
          <w:b/>
          <w:bCs/>
          <w:szCs w:val="24"/>
        </w:rPr>
        <w:t xml:space="preserve"> задачи</w:t>
      </w:r>
      <w:r w:rsidRPr="00E21E25">
        <w:rPr>
          <w:rFonts w:ascii="Times New Roman" w:hAnsi="Times New Roman" w:cs="Times New Roman"/>
          <w:szCs w:val="24"/>
        </w:rPr>
        <w:t xml:space="preserve"> данных методические рекомендаций:</w:t>
      </w:r>
    </w:p>
    <w:p w:rsidR="008004E6" w:rsidRPr="00E21E25" w:rsidRDefault="008004E6" w:rsidP="008004E6">
      <w:pPr>
        <w:spacing w:after="3"/>
        <w:ind w:right="244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 xml:space="preserve">-способствовать повышению интереса родителей к воспитательно-образовательному процессу в отношении своих детей; </w:t>
      </w:r>
    </w:p>
    <w:p w:rsidR="008004E6" w:rsidRPr="00E21E25" w:rsidRDefault="008004E6" w:rsidP="008004E6">
      <w:pPr>
        <w:spacing w:after="3"/>
        <w:ind w:right="244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8004E6" w:rsidRPr="00E21E25" w:rsidRDefault="008004E6" w:rsidP="008004E6">
      <w:pPr>
        <w:spacing w:after="3"/>
        <w:ind w:right="244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>-настраивать детей на желание заниматься развивающими играми и заданиями вне детского сада.</w:t>
      </w:r>
    </w:p>
    <w:p w:rsidR="008004E6" w:rsidRDefault="008004E6" w:rsidP="008004E6">
      <w:pPr>
        <w:spacing w:before="100" w:beforeAutospacing="1" w:after="15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>Каждый день воспитатели выкладывали в свои группы</w:t>
      </w:r>
      <w:r>
        <w:rPr>
          <w:rFonts w:ascii="Times New Roman" w:hAnsi="Times New Roman" w:cs="Times New Roman"/>
          <w:szCs w:val="24"/>
        </w:rPr>
        <w:t xml:space="preserve"> </w:t>
      </w:r>
      <w:r w:rsidRPr="00E21E25">
        <w:rPr>
          <w:rFonts w:ascii="Times New Roman" w:hAnsi="Times New Roman" w:cs="Times New Roman"/>
          <w:szCs w:val="24"/>
        </w:rPr>
        <w:t>видео </w:t>
      </w:r>
      <w:r w:rsidRPr="00E21E25">
        <w:rPr>
          <w:rFonts w:ascii="Times New Roman" w:hAnsi="Times New Roman" w:cs="Times New Roman"/>
          <w:b/>
          <w:bCs/>
          <w:szCs w:val="24"/>
        </w:rPr>
        <w:t>разработанного</w:t>
      </w:r>
      <w:r w:rsidRPr="00E21E25">
        <w:rPr>
          <w:rFonts w:ascii="Times New Roman" w:hAnsi="Times New Roman" w:cs="Times New Roman"/>
          <w:szCs w:val="24"/>
        </w:rPr>
        <w:t> им занятия или давали ссылку на материал для ознакомления, а также на творческие мастер- классы, которые ребёнок может выполнить </w:t>
      </w:r>
      <w:r w:rsidRPr="00E21E25">
        <w:rPr>
          <w:rFonts w:ascii="Times New Roman" w:hAnsi="Times New Roman" w:cs="Times New Roman"/>
          <w:b/>
          <w:bCs/>
          <w:szCs w:val="24"/>
        </w:rPr>
        <w:t>самостоятельно</w:t>
      </w:r>
      <w:r w:rsidRPr="00E21E25">
        <w:rPr>
          <w:rFonts w:ascii="Times New Roman" w:hAnsi="Times New Roman" w:cs="Times New Roman"/>
          <w:szCs w:val="24"/>
        </w:rPr>
        <w:t> или при помощи взрослого.</w:t>
      </w:r>
    </w:p>
    <w:p w:rsidR="008004E6" w:rsidRPr="00E21E25" w:rsidRDefault="008004E6" w:rsidP="008004E6">
      <w:pPr>
        <w:spacing w:before="100" w:beforeAutospacing="1" w:after="15"/>
        <w:rPr>
          <w:rFonts w:ascii="Times New Roman" w:hAnsi="Times New Roman" w:cs="Times New Roman"/>
          <w:szCs w:val="24"/>
        </w:rPr>
      </w:pPr>
      <w:r w:rsidRPr="00E21E25">
        <w:rPr>
          <w:rFonts w:ascii="Times New Roman" w:hAnsi="Times New Roman" w:cs="Times New Roman"/>
          <w:szCs w:val="24"/>
        </w:rPr>
        <w:t>Затем детям и </w:t>
      </w:r>
      <w:r w:rsidRPr="00E21E25">
        <w:rPr>
          <w:rFonts w:ascii="Times New Roman" w:hAnsi="Times New Roman" w:cs="Times New Roman"/>
          <w:b/>
          <w:bCs/>
          <w:szCs w:val="24"/>
        </w:rPr>
        <w:t>родителям</w:t>
      </w:r>
      <w:r w:rsidRPr="00E21E25">
        <w:rPr>
          <w:rFonts w:ascii="Times New Roman" w:hAnsi="Times New Roman" w:cs="Times New Roman"/>
          <w:szCs w:val="24"/>
        </w:rPr>
        <w:t> предлагали провести опыты, посмотреть мастер-классы, после которых они могут сделать поделку, нарисовать рисунок на заданную тему или позаниматься на увлекательном занятии педагога, тем самым повысив свой уровень развития.</w:t>
      </w:r>
    </w:p>
    <w:p w:rsidR="008004E6" w:rsidRPr="00851546" w:rsidRDefault="008004E6" w:rsidP="008004E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51546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8004E6" w:rsidRPr="00851546" w:rsidRDefault="008004E6" w:rsidP="008004E6">
      <w:pPr>
        <w:widowControl w:val="0"/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Дополнительного образования нет.</w:t>
      </w:r>
    </w:p>
    <w:p w:rsidR="008004E6" w:rsidRPr="00851546" w:rsidRDefault="008004E6" w:rsidP="00800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004E6" w:rsidRPr="00851546" w:rsidRDefault="008004E6" w:rsidP="00800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51546">
        <w:rPr>
          <w:rFonts w:ascii="Times New Roman" w:hAnsi="Times New Roman" w:cs="Times New Roman"/>
          <w:b/>
          <w:szCs w:val="24"/>
        </w:rPr>
        <w:t xml:space="preserve">IV. Оценка </w:t>
      </w:r>
      <w:proofErr w:type="gramStart"/>
      <w:r w:rsidRPr="00851546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851546">
        <w:rPr>
          <w:rFonts w:ascii="Times New Roman" w:hAnsi="Times New Roman" w:cs="Times New Roman"/>
          <w:szCs w:val="24"/>
        </w:rPr>
        <w:t>В Детском саду утверждено положение о внутренней системе оцен</w:t>
      </w:r>
      <w:r>
        <w:rPr>
          <w:rFonts w:ascii="Times New Roman" w:hAnsi="Times New Roman" w:cs="Times New Roman"/>
          <w:szCs w:val="24"/>
        </w:rPr>
        <w:t>ки качества образования от 19.09.2018</w:t>
      </w:r>
      <w:r w:rsidRPr="00851546">
        <w:rPr>
          <w:rFonts w:ascii="Times New Roman" w:hAnsi="Times New Roman" w:cs="Times New Roman"/>
          <w:szCs w:val="24"/>
        </w:rPr>
        <w:t>. Мониторинг качества образовательной деятельности в 20</w:t>
      </w:r>
      <w:r>
        <w:rPr>
          <w:rFonts w:ascii="Times New Roman" w:hAnsi="Times New Roman" w:cs="Times New Roman"/>
          <w:szCs w:val="24"/>
        </w:rPr>
        <w:t>20</w:t>
      </w:r>
      <w:r w:rsidRPr="00851546">
        <w:rPr>
          <w:rFonts w:ascii="Times New Roman" w:hAnsi="Times New Roman" w:cs="Times New Roman"/>
          <w:szCs w:val="24"/>
        </w:rPr>
        <w:t>году показал хорошую работу педагогического коллектива по всем показателям.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851546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>
        <w:rPr>
          <w:rFonts w:ascii="Times New Roman" w:hAnsi="Times New Roman" w:cs="Times New Roman"/>
          <w:szCs w:val="24"/>
        </w:rPr>
        <w:t xml:space="preserve">85 </w:t>
      </w:r>
      <w:r w:rsidRPr="00851546">
        <w:rPr>
          <w:rFonts w:ascii="Times New Roman" w:hAnsi="Times New Roman" w:cs="Times New Roman"/>
          <w:szCs w:val="24"/>
        </w:rPr>
        <w:t xml:space="preserve">процентов детей успешно освоили образовательную программу дошкольного образования в своей возрастной группе. Воспитанники </w:t>
      </w:r>
      <w:proofErr w:type="gramStart"/>
      <w:r w:rsidRPr="00851546">
        <w:rPr>
          <w:rFonts w:ascii="Times New Roman" w:hAnsi="Times New Roman" w:cs="Times New Roman"/>
          <w:szCs w:val="24"/>
        </w:rPr>
        <w:t>подготовительных</w:t>
      </w:r>
      <w:proofErr w:type="gramEnd"/>
      <w:r w:rsidRPr="00851546">
        <w:rPr>
          <w:rFonts w:ascii="Times New Roman" w:hAnsi="Times New Roman" w:cs="Times New Roman"/>
          <w:szCs w:val="24"/>
        </w:rPr>
        <w:t xml:space="preserve"> групп</w:t>
      </w:r>
      <w:r>
        <w:rPr>
          <w:rFonts w:ascii="Times New Roman" w:hAnsi="Times New Roman" w:cs="Times New Roman"/>
          <w:szCs w:val="24"/>
        </w:rPr>
        <w:t>ы</w:t>
      </w:r>
      <w:r w:rsidRPr="00851546">
        <w:rPr>
          <w:rFonts w:ascii="Times New Roman" w:hAnsi="Times New Roman" w:cs="Times New Roman"/>
          <w:szCs w:val="24"/>
        </w:rPr>
        <w:t xml:space="preserve"> показали высокие показатели готовности к школьному обучению</w:t>
      </w:r>
      <w:r>
        <w:rPr>
          <w:rFonts w:ascii="Times New Roman" w:hAnsi="Times New Roman" w:cs="Times New Roman"/>
          <w:szCs w:val="24"/>
        </w:rPr>
        <w:t>.</w:t>
      </w:r>
      <w:r w:rsidRPr="00851546">
        <w:rPr>
          <w:rFonts w:ascii="Times New Roman" w:hAnsi="Times New Roman" w:cs="Times New Roman"/>
          <w:szCs w:val="24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8004E6" w:rsidRPr="00851546" w:rsidRDefault="008004E6" w:rsidP="008004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004E6" w:rsidRPr="00851546" w:rsidRDefault="008004E6" w:rsidP="008004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51546">
        <w:rPr>
          <w:rFonts w:ascii="Times New Roman" w:hAnsi="Times New Roman" w:cs="Times New Roman"/>
          <w:b/>
          <w:szCs w:val="24"/>
          <w:lang w:val="en-US"/>
        </w:rPr>
        <w:t>V</w:t>
      </w:r>
      <w:r w:rsidRPr="00851546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8004E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851546">
        <w:rPr>
          <w:rFonts w:ascii="Times New Roman" w:hAnsi="Times New Roman" w:cs="Times New Roman"/>
          <w:szCs w:val="24"/>
        </w:rPr>
        <w:t>Детский сад укомплектован педагогами на 100 процентов согласно штатному расписанию.</w:t>
      </w:r>
    </w:p>
    <w:p w:rsidR="008004E6" w:rsidRPr="00AA6DC5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szCs w:val="24"/>
        </w:rPr>
        <w:t>На сегодняш</w:t>
      </w:r>
      <w:r>
        <w:rPr>
          <w:rFonts w:ascii="Times New Roman" w:hAnsi="Times New Roman" w:cs="Times New Roman"/>
          <w:szCs w:val="24"/>
        </w:rPr>
        <w:t>ний день в учреждении трудятся 2</w:t>
      </w:r>
      <w:r w:rsidRPr="00AA6DC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A6DC5">
        <w:rPr>
          <w:rFonts w:ascii="Times New Roman" w:hAnsi="Times New Roman" w:cs="Times New Roman"/>
          <w:szCs w:val="24"/>
        </w:rPr>
        <w:t>педагогических</w:t>
      </w:r>
      <w:proofErr w:type="gramEnd"/>
      <w:r w:rsidRPr="00AA6DC5">
        <w:rPr>
          <w:rFonts w:ascii="Times New Roman" w:hAnsi="Times New Roman" w:cs="Times New Roman"/>
          <w:szCs w:val="24"/>
        </w:rPr>
        <w:t xml:space="preserve"> работника:</w:t>
      </w:r>
    </w:p>
    <w:p w:rsidR="008004E6" w:rsidRPr="00AA6DC5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szCs w:val="24"/>
        </w:rPr>
        <w:t>С высши</w:t>
      </w:r>
      <w:r>
        <w:rPr>
          <w:rFonts w:ascii="Times New Roman" w:hAnsi="Times New Roman" w:cs="Times New Roman"/>
          <w:szCs w:val="24"/>
        </w:rPr>
        <w:t>м педагогическим образованием- 1</w:t>
      </w:r>
      <w:r w:rsidRPr="00AA6DC5">
        <w:rPr>
          <w:rFonts w:ascii="Times New Roman" w:hAnsi="Times New Roman" w:cs="Times New Roman"/>
          <w:szCs w:val="24"/>
        </w:rPr>
        <w:t xml:space="preserve">; </w:t>
      </w:r>
    </w:p>
    <w:p w:rsidR="008004E6" w:rsidRPr="00AA6DC5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szCs w:val="24"/>
        </w:rPr>
        <w:t xml:space="preserve"> со средним педагогическим образованием - 1 .                  </w:t>
      </w:r>
    </w:p>
    <w:p w:rsidR="008004E6" w:rsidRPr="00AA6DC5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004E6" w:rsidRDefault="008004E6" w:rsidP="008004E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A6DC5">
        <w:rPr>
          <w:rFonts w:ascii="Times New Roman" w:hAnsi="Times New Roman" w:cs="Times New Roman"/>
          <w:b/>
          <w:bCs/>
          <w:szCs w:val="24"/>
        </w:rPr>
        <w:t xml:space="preserve">                   </w:t>
      </w:r>
    </w:p>
    <w:p w:rsidR="008004E6" w:rsidRPr="00AA6DC5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b/>
          <w:bCs/>
          <w:szCs w:val="24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2"/>
        <w:gridCol w:w="6493"/>
      </w:tblGrid>
      <w:tr w:rsidR="008004E6" w:rsidRPr="00AA6DC5" w:rsidTr="002C083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DC5">
              <w:rPr>
                <w:rFonts w:ascii="Times New Roman" w:hAnsi="Times New Roman" w:cs="Times New Roman"/>
                <w:szCs w:val="24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DC5">
              <w:rPr>
                <w:rFonts w:ascii="Times New Roman" w:hAnsi="Times New Roman" w:cs="Times New Roman"/>
                <w:szCs w:val="24"/>
              </w:rPr>
              <w:t xml:space="preserve">Количество человек </w:t>
            </w:r>
          </w:p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AA6DC5" w:rsidTr="002C083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AA6DC5" w:rsidTr="002C083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DC5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AA6DC5" w:rsidTr="002C083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DC5">
              <w:rPr>
                <w:rFonts w:ascii="Times New Roman" w:hAnsi="Times New Roman" w:cs="Times New Roman"/>
                <w:szCs w:val="24"/>
              </w:rPr>
              <w:t>От 5 до 10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AA6DC5" w:rsidTr="002C083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DC5">
              <w:rPr>
                <w:rFonts w:ascii="Times New Roman" w:hAnsi="Times New Roman" w:cs="Times New Roman"/>
                <w:szCs w:val="24"/>
              </w:rPr>
              <w:t>От 10 до 15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AA6DC5" w:rsidTr="002C083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DC5">
              <w:rPr>
                <w:rFonts w:ascii="Times New Roman" w:hAnsi="Times New Roman" w:cs="Times New Roman"/>
                <w:szCs w:val="24"/>
              </w:rPr>
              <w:t>От 15 до 20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004E6" w:rsidRPr="00AA6DC5" w:rsidTr="002C083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DC5">
              <w:rPr>
                <w:rFonts w:ascii="Times New Roman" w:hAnsi="Times New Roman" w:cs="Times New Roman"/>
                <w:szCs w:val="24"/>
              </w:rPr>
              <w:t>Свыше 20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04E6" w:rsidRPr="00AA6DC5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8004E6" w:rsidRPr="00AA6DC5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szCs w:val="24"/>
        </w:rPr>
        <w:t xml:space="preserve"> Педагоги ДОУ  повышают свою квалификацию  на проводимых МО района и  в детском саду:  семинарах, практикумах, педагогических советах, консультациях, открытых занятиях и т.д.</w:t>
      </w:r>
    </w:p>
    <w:p w:rsidR="008004E6" w:rsidRPr="00AA6DC5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szCs w:val="24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AA6DC5">
        <w:rPr>
          <w:rFonts w:ascii="Times New Roman" w:hAnsi="Times New Roman" w:cs="Times New Roman"/>
          <w:szCs w:val="24"/>
        </w:rPr>
        <w:br/>
        <w:t>- педсоветы, </w:t>
      </w:r>
      <w:r w:rsidRPr="00AA6DC5">
        <w:rPr>
          <w:rFonts w:ascii="Times New Roman" w:hAnsi="Times New Roman" w:cs="Times New Roman"/>
          <w:szCs w:val="24"/>
        </w:rPr>
        <w:br/>
        <w:t>- теоретические и практические семинары, </w:t>
      </w:r>
      <w:r w:rsidRPr="00AA6DC5">
        <w:rPr>
          <w:rFonts w:ascii="Times New Roman" w:hAnsi="Times New Roman" w:cs="Times New Roman"/>
          <w:szCs w:val="24"/>
        </w:rPr>
        <w:br/>
        <w:t>- деловые игры, </w:t>
      </w:r>
      <w:r w:rsidRPr="00AA6DC5">
        <w:rPr>
          <w:rFonts w:ascii="Times New Roman" w:hAnsi="Times New Roman" w:cs="Times New Roman"/>
          <w:szCs w:val="24"/>
        </w:rPr>
        <w:br/>
        <w:t>- дискуссии, </w:t>
      </w:r>
      <w:r w:rsidRPr="00AA6DC5">
        <w:rPr>
          <w:rFonts w:ascii="Times New Roman" w:hAnsi="Times New Roman" w:cs="Times New Roman"/>
          <w:szCs w:val="24"/>
        </w:rPr>
        <w:br/>
        <w:t>- выставки, </w:t>
      </w:r>
      <w:r w:rsidRPr="00AA6DC5">
        <w:rPr>
          <w:rFonts w:ascii="Times New Roman" w:hAnsi="Times New Roman" w:cs="Times New Roman"/>
          <w:szCs w:val="24"/>
        </w:rPr>
        <w:br/>
        <w:t>- круглые столы, </w:t>
      </w:r>
      <w:r w:rsidRPr="00AA6DC5">
        <w:rPr>
          <w:rFonts w:ascii="Times New Roman" w:hAnsi="Times New Roman" w:cs="Times New Roman"/>
          <w:szCs w:val="24"/>
        </w:rPr>
        <w:br/>
        <w:t>- смотры-конкурсы,</w:t>
      </w:r>
    </w:p>
    <w:p w:rsidR="008004E6" w:rsidRPr="00AA6DC5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szCs w:val="24"/>
        </w:rPr>
        <w:t xml:space="preserve"> - творческие отчеты, накопленный материал собирается и формируется в творческие папки.</w:t>
      </w:r>
    </w:p>
    <w:p w:rsidR="008004E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6DC5">
        <w:rPr>
          <w:rFonts w:ascii="Times New Roman" w:hAnsi="Times New Roman" w:cs="Times New Roman"/>
          <w:szCs w:val="24"/>
        </w:rPr>
        <w:t> </w:t>
      </w:r>
      <w:r w:rsidRPr="00851546">
        <w:rPr>
          <w:rFonts w:ascii="Times New Roman" w:hAnsi="Times New Roman" w:cs="Times New Roman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Cs w:val="24"/>
        </w:rPr>
        <w:t>2020</w:t>
      </w:r>
      <w:r w:rsidRPr="00851546">
        <w:rPr>
          <w:rFonts w:ascii="Times New Roman" w:hAnsi="Times New Roman" w:cs="Times New Roman"/>
          <w:szCs w:val="24"/>
        </w:rPr>
        <w:t xml:space="preserve"> году </w:t>
      </w:r>
      <w:r>
        <w:rPr>
          <w:rFonts w:ascii="Times New Roman" w:hAnsi="Times New Roman" w:cs="Times New Roman"/>
          <w:szCs w:val="24"/>
        </w:rPr>
        <w:t>прошли оба педагога:</w:t>
      </w:r>
    </w:p>
    <w:p w:rsidR="008004E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Муртазина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З</w:t>
      </w:r>
      <w:proofErr w:type="gramEnd"/>
      <w:r>
        <w:rPr>
          <w:rFonts w:ascii="Times New Roman" w:hAnsi="Times New Roman" w:cs="Times New Roman"/>
          <w:szCs w:val="24"/>
        </w:rPr>
        <w:t xml:space="preserve"> Н «Цифровая грамотность педагога. Дистанционные технологии обучения» </w:t>
      </w:r>
    </w:p>
    <w:p w:rsidR="008004E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Курамшина</w:t>
      </w:r>
      <w:proofErr w:type="spellEnd"/>
      <w:r>
        <w:rPr>
          <w:rFonts w:ascii="Times New Roman" w:hAnsi="Times New Roman" w:cs="Times New Roman"/>
          <w:szCs w:val="24"/>
        </w:rPr>
        <w:t xml:space="preserve"> О.И.</w:t>
      </w:r>
      <w:r w:rsidRPr="00845E6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«Цифровая грамотность педагога. Дистанционные технологии обучения»   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851546">
        <w:rPr>
          <w:rFonts w:ascii="Times New Roman" w:hAnsi="Times New Roman" w:cs="Times New Roman"/>
          <w:szCs w:val="24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851546">
        <w:rPr>
          <w:rFonts w:ascii="Times New Roman" w:hAnsi="Times New Roman" w:cs="Times New Roman"/>
          <w:szCs w:val="24"/>
        </w:rPr>
        <w:t>саморазвиваются</w:t>
      </w:r>
      <w:proofErr w:type="spellEnd"/>
      <w:r w:rsidRPr="00851546">
        <w:rPr>
          <w:rFonts w:ascii="Times New Roman" w:hAnsi="Times New Roman" w:cs="Times New Roman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004E6" w:rsidRPr="00851546" w:rsidRDefault="008004E6" w:rsidP="00800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004E6" w:rsidRPr="00851546" w:rsidRDefault="008004E6" w:rsidP="00800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51546">
        <w:rPr>
          <w:rFonts w:ascii="Times New Roman" w:hAnsi="Times New Roman" w:cs="Times New Roman"/>
          <w:b/>
          <w:szCs w:val="24"/>
          <w:lang w:val="en-US"/>
        </w:rPr>
        <w:t>VI</w:t>
      </w:r>
      <w:r w:rsidRPr="00851546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851546">
        <w:rPr>
          <w:rFonts w:ascii="Times New Roman" w:hAnsi="Times New Roman" w:cs="Times New Roman"/>
          <w:szCs w:val="24"/>
        </w:rPr>
        <w:t>В Детском саду библиотека является составной частью методической службы. Библиотечный фонд располагается в методич</w:t>
      </w:r>
      <w:r>
        <w:rPr>
          <w:rFonts w:ascii="Times New Roman" w:hAnsi="Times New Roman" w:cs="Times New Roman"/>
          <w:szCs w:val="24"/>
        </w:rPr>
        <w:t>еском кабинете, кабинетах</w:t>
      </w:r>
      <w:r w:rsidRPr="00851546">
        <w:rPr>
          <w:rFonts w:ascii="Times New Roman" w:hAnsi="Times New Roman" w:cs="Times New Roman"/>
          <w:szCs w:val="24"/>
        </w:rPr>
        <w:t>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В 20</w:t>
      </w:r>
      <w:r>
        <w:rPr>
          <w:rFonts w:ascii="Times New Roman" w:hAnsi="Times New Roman" w:cs="Times New Roman"/>
          <w:szCs w:val="24"/>
        </w:rPr>
        <w:t>20</w:t>
      </w:r>
      <w:r w:rsidRPr="00851546">
        <w:rPr>
          <w:rFonts w:ascii="Times New Roman" w:hAnsi="Times New Roman" w:cs="Times New Roman"/>
          <w:szCs w:val="24"/>
        </w:rPr>
        <w:t xml:space="preserve"> году Детский сад пополнил учебно-методический компле</w:t>
      </w:r>
      <w:proofErr w:type="gramStart"/>
      <w:r w:rsidRPr="00851546">
        <w:rPr>
          <w:rFonts w:ascii="Times New Roman" w:hAnsi="Times New Roman" w:cs="Times New Roman"/>
          <w:szCs w:val="24"/>
        </w:rPr>
        <w:t>кт к пр</w:t>
      </w:r>
      <w:proofErr w:type="gramEnd"/>
      <w:r w:rsidRPr="00851546">
        <w:rPr>
          <w:rFonts w:ascii="Times New Roman" w:hAnsi="Times New Roman" w:cs="Times New Roman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</w:t>
      </w:r>
      <w:r>
        <w:rPr>
          <w:rFonts w:ascii="Times New Roman" w:hAnsi="Times New Roman" w:cs="Times New Roman"/>
          <w:szCs w:val="24"/>
        </w:rPr>
        <w:t xml:space="preserve"> настольные игры « Наша безопасность», « Правила дорожного движения», «Звуки», «Цвета»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картины для рассматривания, плакаты;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 xml:space="preserve">− рабочие тетради для </w:t>
      </w:r>
      <w:proofErr w:type="gramStart"/>
      <w:r w:rsidRPr="00851546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851546">
        <w:rPr>
          <w:rFonts w:ascii="Times New Roman" w:hAnsi="Times New Roman" w:cs="Times New Roman"/>
          <w:szCs w:val="24"/>
        </w:rPr>
        <w:t>.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Информационное обеспечение Детского сада включает:</w:t>
      </w:r>
    </w:p>
    <w:p w:rsidR="008004E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 xml:space="preserve">− информационно-телекоммуникационное оборудование – 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компьютер</w:t>
      </w:r>
      <w:r w:rsidRPr="0085154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2</w:t>
      </w:r>
      <w:r w:rsidRPr="00851546">
        <w:rPr>
          <w:rFonts w:ascii="Times New Roman" w:hAnsi="Times New Roman" w:cs="Times New Roman"/>
          <w:szCs w:val="24"/>
        </w:rPr>
        <w:t xml:space="preserve"> принтер</w:t>
      </w:r>
      <w:r>
        <w:rPr>
          <w:rFonts w:ascii="Times New Roman" w:hAnsi="Times New Roman" w:cs="Times New Roman"/>
          <w:szCs w:val="24"/>
        </w:rPr>
        <w:t>а</w:t>
      </w:r>
      <w:r w:rsidRPr="0085154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1</w:t>
      </w:r>
      <w:r w:rsidRPr="00851546">
        <w:rPr>
          <w:rFonts w:ascii="Times New Roman" w:hAnsi="Times New Roman" w:cs="Times New Roman"/>
          <w:szCs w:val="24"/>
        </w:rPr>
        <w:t xml:space="preserve"> DVD-плеер</w:t>
      </w:r>
      <w:r>
        <w:rPr>
          <w:rFonts w:ascii="Times New Roman" w:hAnsi="Times New Roman" w:cs="Times New Roman"/>
          <w:szCs w:val="24"/>
        </w:rPr>
        <w:t>, проектор мультимедиа, 2 ноутбука.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851546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851546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 xml:space="preserve">В Детском саду учебно-методическое и информационное обеспечение </w:t>
      </w:r>
      <w:r>
        <w:rPr>
          <w:rFonts w:ascii="Times New Roman" w:hAnsi="Times New Roman" w:cs="Times New Roman"/>
          <w:szCs w:val="24"/>
        </w:rPr>
        <w:t>достаточное</w:t>
      </w:r>
      <w:r w:rsidRPr="00851546">
        <w:rPr>
          <w:rFonts w:ascii="Times New Roman" w:hAnsi="Times New Roman" w:cs="Times New Roman"/>
          <w:szCs w:val="24"/>
        </w:rPr>
        <w:t xml:space="preserve"> для организации образовательной деятельности и эффективной реализации образовательных программ.</w:t>
      </w:r>
    </w:p>
    <w:p w:rsidR="008004E6" w:rsidRPr="00851546" w:rsidRDefault="008004E6" w:rsidP="008004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004E6" w:rsidRPr="00851546" w:rsidRDefault="008004E6" w:rsidP="008004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51546">
        <w:rPr>
          <w:rFonts w:ascii="Times New Roman" w:hAnsi="Times New Roman" w:cs="Times New Roman"/>
          <w:b/>
          <w:szCs w:val="24"/>
          <w:lang w:val="en-US"/>
        </w:rPr>
        <w:t>VII</w:t>
      </w:r>
      <w:r w:rsidRPr="00851546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lastRenderedPageBreak/>
        <w:t>−</w:t>
      </w:r>
      <w:r>
        <w:rPr>
          <w:rFonts w:ascii="Times New Roman" w:hAnsi="Times New Roman" w:cs="Times New Roman"/>
          <w:szCs w:val="24"/>
        </w:rPr>
        <w:t xml:space="preserve"> групповые помещения – 2</w:t>
      </w:r>
      <w:r w:rsidRPr="00851546">
        <w:rPr>
          <w:rFonts w:ascii="Times New Roman" w:hAnsi="Times New Roman" w:cs="Times New Roman"/>
          <w:szCs w:val="24"/>
        </w:rPr>
        <w:t>;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кабинет заведующего – 1;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методический кабинет – 1;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музыкальный зал</w:t>
      </w:r>
      <w:r>
        <w:rPr>
          <w:rFonts w:ascii="Times New Roman" w:hAnsi="Times New Roman" w:cs="Times New Roman"/>
          <w:szCs w:val="24"/>
        </w:rPr>
        <w:t>/физкультурный зал</w:t>
      </w:r>
      <w:r w:rsidRPr="00851546">
        <w:rPr>
          <w:rFonts w:ascii="Times New Roman" w:hAnsi="Times New Roman" w:cs="Times New Roman"/>
          <w:szCs w:val="24"/>
        </w:rPr>
        <w:t xml:space="preserve"> – 1;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пищеблок – 1;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прачечная – 1;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− медицинский кабинет – 1;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004E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В 20</w:t>
      </w:r>
      <w:r>
        <w:rPr>
          <w:rFonts w:ascii="Times New Roman" w:hAnsi="Times New Roman" w:cs="Times New Roman"/>
          <w:szCs w:val="24"/>
        </w:rPr>
        <w:t>20</w:t>
      </w:r>
      <w:r w:rsidRPr="00851546">
        <w:rPr>
          <w:rFonts w:ascii="Times New Roman" w:hAnsi="Times New Roman" w:cs="Times New Roman"/>
          <w:szCs w:val="24"/>
        </w:rPr>
        <w:t>году Дет</w:t>
      </w:r>
      <w:r>
        <w:rPr>
          <w:rFonts w:ascii="Times New Roman" w:hAnsi="Times New Roman" w:cs="Times New Roman"/>
          <w:szCs w:val="24"/>
        </w:rPr>
        <w:t>ский сад провел текущий ремонт 2</w:t>
      </w:r>
      <w:r w:rsidRPr="00851546">
        <w:rPr>
          <w:rFonts w:ascii="Times New Roman" w:hAnsi="Times New Roman" w:cs="Times New Roman"/>
          <w:szCs w:val="24"/>
        </w:rPr>
        <w:t xml:space="preserve"> групп, 2 спальных помещений, кор</w:t>
      </w:r>
      <w:r>
        <w:rPr>
          <w:rFonts w:ascii="Times New Roman" w:hAnsi="Times New Roman" w:cs="Times New Roman"/>
          <w:szCs w:val="24"/>
        </w:rPr>
        <w:t>идоров 1 и 2 этажей, пищеблока, музыкального зала</w:t>
      </w:r>
      <w:r w:rsidRPr="00851546">
        <w:rPr>
          <w:rFonts w:ascii="Times New Roman" w:hAnsi="Times New Roman" w:cs="Times New Roman"/>
          <w:szCs w:val="24"/>
        </w:rPr>
        <w:t>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целью профилактики новой </w:t>
      </w:r>
      <w:proofErr w:type="spellStart"/>
      <w:r>
        <w:rPr>
          <w:rFonts w:ascii="Times New Roman" w:hAnsi="Times New Roman" w:cs="Times New Roman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Cs w:val="24"/>
        </w:rPr>
        <w:t xml:space="preserve"> инфекцией в 2020 году были приобретены </w:t>
      </w:r>
      <w:proofErr w:type="spellStart"/>
      <w:r>
        <w:rPr>
          <w:rFonts w:ascii="Times New Roman" w:hAnsi="Times New Roman" w:cs="Times New Roman"/>
          <w:szCs w:val="24"/>
        </w:rPr>
        <w:t>рециркулятор</w:t>
      </w:r>
      <w:proofErr w:type="spellEnd"/>
      <w:r>
        <w:rPr>
          <w:rFonts w:ascii="Times New Roman" w:hAnsi="Times New Roman" w:cs="Times New Roman"/>
          <w:szCs w:val="24"/>
        </w:rPr>
        <w:t xml:space="preserve"> бактерицидный для обеззараживания воздуха 2шт, бесконтактный термометр 1шт, дезинфицирующие средства.</w:t>
      </w:r>
    </w:p>
    <w:p w:rsidR="008004E6" w:rsidRPr="00DA4715" w:rsidRDefault="008004E6" w:rsidP="008004E6">
      <w:pPr>
        <w:spacing w:after="0" w:line="274" w:lineRule="exact"/>
        <w:ind w:left="480"/>
        <w:rPr>
          <w:rStyle w:val="40"/>
          <w:bCs w:val="0"/>
          <w:sz w:val="24"/>
          <w:szCs w:val="24"/>
        </w:rPr>
      </w:pPr>
      <w:r w:rsidRPr="00DA4715">
        <w:rPr>
          <w:rStyle w:val="40"/>
          <w:bCs w:val="0"/>
          <w:sz w:val="24"/>
          <w:szCs w:val="24"/>
        </w:rPr>
        <w:t>Выводы по результатам деятельности и перспективы:</w:t>
      </w:r>
    </w:p>
    <w:p w:rsidR="008004E6" w:rsidRPr="00316858" w:rsidRDefault="008004E6" w:rsidP="008004E6">
      <w:pPr>
        <w:spacing w:after="0" w:line="274" w:lineRule="exact"/>
        <w:ind w:left="480"/>
        <w:rPr>
          <w:szCs w:val="24"/>
        </w:rPr>
      </w:pPr>
    </w:p>
    <w:p w:rsidR="008004E6" w:rsidRPr="00316858" w:rsidRDefault="008004E6" w:rsidP="008004E6">
      <w:pPr>
        <w:pStyle w:val="4"/>
        <w:shd w:val="clear" w:color="auto" w:fill="auto"/>
        <w:tabs>
          <w:tab w:val="left" w:pos="1446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316858">
        <w:rPr>
          <w:color w:val="000000"/>
          <w:sz w:val="24"/>
          <w:szCs w:val="24"/>
        </w:rPr>
        <w:t xml:space="preserve">Обеспечение качества </w:t>
      </w:r>
      <w:proofErr w:type="spellStart"/>
      <w:proofErr w:type="gramStart"/>
      <w:r w:rsidRPr="00316858">
        <w:rPr>
          <w:color w:val="000000"/>
          <w:sz w:val="24"/>
          <w:szCs w:val="24"/>
        </w:rPr>
        <w:t>воспитательно</w:t>
      </w:r>
      <w:proofErr w:type="spellEnd"/>
      <w:r w:rsidRPr="00316858">
        <w:rPr>
          <w:color w:val="000000"/>
          <w:sz w:val="24"/>
          <w:szCs w:val="24"/>
        </w:rPr>
        <w:t xml:space="preserve"> - образовательной</w:t>
      </w:r>
      <w:proofErr w:type="gramEnd"/>
      <w:r w:rsidRPr="00316858">
        <w:rPr>
          <w:color w:val="000000"/>
          <w:sz w:val="24"/>
          <w:szCs w:val="24"/>
        </w:rPr>
        <w:t xml:space="preserve"> работы с детьми происходило за счет создания условий для организации образовательного процесса согласно нормативно-правовым документам, создания условий для дополнительного образования</w:t>
      </w:r>
      <w:r>
        <w:rPr>
          <w:color w:val="000000"/>
          <w:sz w:val="24"/>
          <w:szCs w:val="24"/>
        </w:rPr>
        <w:t xml:space="preserve"> детей</w:t>
      </w:r>
      <w:r w:rsidRPr="00316858">
        <w:rPr>
          <w:color w:val="000000"/>
          <w:sz w:val="24"/>
          <w:szCs w:val="24"/>
        </w:rPr>
        <w:t>, складывающейся системы поддержания здоровья детей и физического развития, за счет профессиональной подготовки кадров.</w:t>
      </w:r>
    </w:p>
    <w:p w:rsidR="008004E6" w:rsidRPr="00316858" w:rsidRDefault="008004E6" w:rsidP="008004E6">
      <w:pPr>
        <w:pStyle w:val="4"/>
        <w:shd w:val="clear" w:color="auto" w:fill="auto"/>
        <w:tabs>
          <w:tab w:val="left" w:pos="2046"/>
        </w:tabs>
        <w:spacing w:before="0" w:after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16858">
        <w:rPr>
          <w:color w:val="000000"/>
          <w:sz w:val="24"/>
          <w:szCs w:val="24"/>
        </w:rPr>
        <w:t>Существует необходимость продолжить работу по мотивации педагогов на самоутверждение, через индивидуальную траекторию профессионального саморазвития, активное участие в наработке и презентации опыта работы (форум, ярмарки, стендовая, публикации, конкурсы и другие),</w:t>
      </w:r>
      <w:r>
        <w:rPr>
          <w:color w:val="000000"/>
          <w:sz w:val="24"/>
          <w:szCs w:val="24"/>
        </w:rPr>
        <w:t xml:space="preserve"> </w:t>
      </w:r>
      <w:r w:rsidRPr="00316858">
        <w:rPr>
          <w:color w:val="000000"/>
          <w:sz w:val="24"/>
          <w:szCs w:val="24"/>
        </w:rPr>
        <w:t xml:space="preserve">как внутри дошкольного учреждения, так и организуемые </w:t>
      </w:r>
      <w:r>
        <w:rPr>
          <w:color w:val="000000"/>
          <w:sz w:val="24"/>
          <w:szCs w:val="24"/>
        </w:rPr>
        <w:t>районом</w:t>
      </w:r>
      <w:proofErr w:type="gramStart"/>
      <w:r>
        <w:rPr>
          <w:color w:val="000000"/>
          <w:sz w:val="24"/>
          <w:szCs w:val="24"/>
        </w:rPr>
        <w:t xml:space="preserve"> </w:t>
      </w:r>
      <w:r w:rsidRPr="00316858">
        <w:rPr>
          <w:color w:val="000000"/>
          <w:sz w:val="24"/>
          <w:szCs w:val="24"/>
        </w:rPr>
        <w:t>.</w:t>
      </w:r>
      <w:proofErr w:type="gramEnd"/>
    </w:p>
    <w:p w:rsidR="008004E6" w:rsidRDefault="008004E6" w:rsidP="008004E6">
      <w:pPr>
        <w:pStyle w:val="4"/>
        <w:shd w:val="clear" w:color="auto" w:fill="auto"/>
        <w:tabs>
          <w:tab w:val="left" w:pos="2036"/>
        </w:tabs>
        <w:spacing w:before="0" w:after="0"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16858">
        <w:rPr>
          <w:color w:val="000000"/>
          <w:sz w:val="24"/>
          <w:szCs w:val="24"/>
        </w:rPr>
        <w:t xml:space="preserve">Наряду с достаточно высокими достижениями освоения ООПДО, отмечаются трудности и проблемы у детей </w:t>
      </w:r>
      <w:r>
        <w:rPr>
          <w:color w:val="000000"/>
          <w:sz w:val="24"/>
          <w:szCs w:val="24"/>
        </w:rPr>
        <w:t>в сфере</w:t>
      </w:r>
      <w:r w:rsidRPr="00316858">
        <w:rPr>
          <w:color w:val="000000"/>
          <w:sz w:val="24"/>
          <w:szCs w:val="24"/>
        </w:rPr>
        <w:t xml:space="preserve"> общения, речевого развития.</w:t>
      </w:r>
    </w:p>
    <w:p w:rsidR="008004E6" w:rsidRPr="00DA4715" w:rsidRDefault="008004E6" w:rsidP="008004E6">
      <w:pPr>
        <w:pStyle w:val="4"/>
        <w:shd w:val="clear" w:color="auto" w:fill="auto"/>
        <w:tabs>
          <w:tab w:val="left" w:pos="2036"/>
        </w:tabs>
        <w:spacing w:before="0" w:after="0"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Продолжить вовлечение родителей в организацию образовательной деятельности в ДОУ. </w:t>
      </w:r>
      <w:r w:rsidRPr="00DA4715">
        <w:rPr>
          <w:color w:val="000000"/>
          <w:sz w:val="24"/>
          <w:szCs w:val="24"/>
        </w:rPr>
        <w:t>Активизировать работу по взаимодействию</w:t>
      </w:r>
      <w:r w:rsidRPr="00DA4715">
        <w:rPr>
          <w:bCs/>
        </w:rPr>
        <w:t xml:space="preserve"> ДОУ с </w:t>
      </w:r>
      <w:r w:rsidRPr="00DA4715">
        <w:rPr>
          <w:bCs/>
          <w:sz w:val="24"/>
          <w:szCs w:val="24"/>
        </w:rPr>
        <w:t>учреждениями дополнительного образования и культуры для реализации образовательной программы дошкольного образовательного учреждения и развития индивидуальности ребенка</w:t>
      </w:r>
    </w:p>
    <w:p w:rsidR="008004E6" w:rsidRPr="00DA4715" w:rsidRDefault="008004E6" w:rsidP="008004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004E6" w:rsidRDefault="008004E6" w:rsidP="008004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004E6" w:rsidRDefault="008004E6" w:rsidP="008004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004E6" w:rsidRPr="00851546" w:rsidRDefault="008004E6" w:rsidP="008004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51546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1546">
        <w:rPr>
          <w:rFonts w:ascii="Times New Roman" w:hAnsi="Times New Roman" w:cs="Times New Roman"/>
          <w:szCs w:val="24"/>
        </w:rPr>
        <w:t>Данные приведены по состоянию на 29.12.</w:t>
      </w:r>
      <w:r>
        <w:rPr>
          <w:rFonts w:ascii="Times New Roman" w:hAnsi="Times New Roman" w:cs="Times New Roman"/>
          <w:szCs w:val="24"/>
        </w:rPr>
        <w:t>2020г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1546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1546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1546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8004E6" w:rsidRPr="00851546" w:rsidTr="002C0839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1546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8004E6" w:rsidRPr="00851546" w:rsidTr="002C0839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851546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85154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8004E6" w:rsidRPr="00851546" w:rsidTr="002C0839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851546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851546">
              <w:rPr>
                <w:rFonts w:ascii="Times New Roman" w:hAnsi="Times New Roman" w:cs="Times New Roman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8004E6" w:rsidRPr="00851546" w:rsidTr="002C0839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04E6" w:rsidRPr="00851546" w:rsidTr="002C0839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04E6" w:rsidRPr="00851546" w:rsidTr="002C0839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lastRenderedPageBreak/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8004E6" w:rsidRPr="00851546" w:rsidTr="002C0839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851546" w:rsidTr="002C0839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8–10</w:t>
            </w:r>
            <w:r w:rsidRPr="00851546">
              <w:rPr>
                <w:rFonts w:ascii="Times New Roman" w:hAnsi="Times New Roman" w:cs="Times New Roman"/>
                <w:szCs w:val="24"/>
              </w:rPr>
              <w:t>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851546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8004E6" w:rsidRPr="00851546" w:rsidTr="002C0839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004E6" w:rsidRPr="00851546" w:rsidTr="002C0839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004E6" w:rsidRPr="00851546" w:rsidTr="002C0839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851546" w:rsidTr="002C0839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004E6" w:rsidRPr="00851546" w:rsidTr="002C0839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1546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851546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004E6" w:rsidRPr="00851546" w:rsidTr="002C0839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8004E6" w:rsidRPr="00851546" w:rsidTr="002C0839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851546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51546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851546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5154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004E6" w:rsidRPr="00851546" w:rsidTr="002C0839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04E6" w:rsidRPr="00851546" w:rsidTr="002C0839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004E6" w:rsidRPr="00851546" w:rsidTr="002C0839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04E6" w:rsidRPr="00851546" w:rsidTr="002C0839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004E6" w:rsidRPr="00851546" w:rsidTr="002C0839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</w:t>
            </w:r>
            <w:r w:rsidRPr="0085154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004E6" w:rsidRPr="00851546" w:rsidTr="002C0839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04E6" w:rsidRPr="00851546" w:rsidTr="002C0839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</w:t>
            </w:r>
            <w:r w:rsidRPr="0085154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004E6" w:rsidRPr="00851546" w:rsidTr="002C0839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851546" w:rsidTr="002C0839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04E6" w:rsidRPr="00851546" w:rsidTr="002C0839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lastRenderedPageBreak/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04E6" w:rsidRPr="00851546" w:rsidTr="002C0839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851546" w:rsidTr="002C0839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0(00</w:t>
            </w:r>
            <w:r w:rsidRPr="0085154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004E6" w:rsidRPr="00851546" w:rsidTr="002C0839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(00</w:t>
            </w:r>
            <w:r w:rsidRPr="0085154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(100</w:t>
            </w:r>
            <w:r w:rsidRPr="0085154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(100</w:t>
            </w:r>
            <w:r w:rsidRPr="0085154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851546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8004E6" w:rsidRPr="00851546" w:rsidTr="002C0839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851546" w:rsidTr="002C0839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004E6" w:rsidRPr="00851546" w:rsidTr="002C0839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004E6" w:rsidRPr="00851546" w:rsidTr="002C0839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004E6" w:rsidRPr="00851546" w:rsidTr="002C0839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004E6" w:rsidRPr="00851546" w:rsidTr="002C0839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004E6" w:rsidRPr="00851546" w:rsidTr="002C0839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004E6" w:rsidRPr="00851546" w:rsidTr="002C0839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1546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004E6" w:rsidRPr="00851546" w:rsidTr="002C0839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8004E6" w:rsidRPr="00851546" w:rsidTr="002C0839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851546" w:rsidTr="002C0839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04E6" w:rsidRPr="00851546" w:rsidTr="002C0839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004E6" w:rsidRPr="00851546" w:rsidTr="002C0839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04E6" w:rsidRPr="00851546" w:rsidRDefault="008004E6" w:rsidP="002C08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851546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851546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4E6" w:rsidRPr="00851546" w:rsidRDefault="008004E6" w:rsidP="002C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54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8004E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004E6" w:rsidRPr="00851546" w:rsidRDefault="008004E6" w:rsidP="008004E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851546">
        <w:rPr>
          <w:rFonts w:ascii="Times New Roman" w:hAnsi="Times New Roman" w:cs="Times New Roman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 w:rsidRPr="00851546">
        <w:rPr>
          <w:rFonts w:ascii="Times New Roman" w:hAnsi="Times New Roman" w:cs="Times New Roman"/>
          <w:szCs w:val="24"/>
        </w:rPr>
        <w:t>СанПиН</w:t>
      </w:r>
      <w:proofErr w:type="spellEnd"/>
      <w:r w:rsidRPr="00851546">
        <w:rPr>
          <w:rFonts w:ascii="Times New Roman" w:hAnsi="Times New Roman" w:cs="Times New Roman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851546">
        <w:rPr>
          <w:rFonts w:ascii="Times New Roman" w:hAnsi="Times New Roman" w:cs="Times New Roman"/>
          <w:szCs w:val="24"/>
        </w:rPr>
        <w:t>ДО</w:t>
      </w:r>
      <w:proofErr w:type="gramEnd"/>
      <w:r w:rsidRPr="00851546">
        <w:rPr>
          <w:rFonts w:ascii="Times New Roman" w:hAnsi="Times New Roman" w:cs="Times New Roman"/>
          <w:szCs w:val="24"/>
        </w:rPr>
        <w:t>.</w:t>
      </w:r>
    </w:p>
    <w:p w:rsidR="008004E6" w:rsidRPr="00851546" w:rsidRDefault="008004E6" w:rsidP="008004E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851546">
        <w:rPr>
          <w:rFonts w:ascii="Times New Roman" w:hAnsi="Times New Roman" w:cs="Times New Roman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8004E6" w:rsidRDefault="008004E6"/>
    <w:sectPr w:rsidR="008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E6"/>
    <w:rsid w:val="008004E6"/>
    <w:rsid w:val="00F9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E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locked/>
    <w:rsid w:val="008004E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40">
    <w:name w:val="Основной текст (4)"/>
    <w:basedOn w:val="a0"/>
    <w:rsid w:val="008004E6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single"/>
      <w:lang w:val="ru-RU"/>
    </w:rPr>
  </w:style>
  <w:style w:type="paragraph" w:customStyle="1" w:styleId="4">
    <w:name w:val="Основной текст4"/>
    <w:basedOn w:val="a"/>
    <w:link w:val="a5"/>
    <w:rsid w:val="008004E6"/>
    <w:pPr>
      <w:widowControl w:val="0"/>
      <w:shd w:val="clear" w:color="auto" w:fill="FFFFFF"/>
      <w:spacing w:before="180" w:after="180" w:line="250" w:lineRule="exact"/>
      <w:ind w:hanging="360"/>
      <w:jc w:val="both"/>
    </w:pPr>
    <w:rPr>
      <w:rFonts w:ascii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2580</Words>
  <Characters>14708</Characters>
  <Application>Microsoft Office Word</Application>
  <DocSecurity>0</DocSecurity>
  <Lines>122</Lines>
  <Paragraphs>34</Paragraphs>
  <ScaleCrop>false</ScaleCrop>
  <Company>1234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2021-04-19T06:39:00Z</dcterms:created>
  <dcterms:modified xsi:type="dcterms:W3CDTF">2021-04-19T06:40:00Z</dcterms:modified>
</cp:coreProperties>
</file>